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1366" w:rsidRDefault="00C20E16" w:rsidP="00815467">
      <w:pPr>
        <w:ind w:left="3600"/>
      </w:pPr>
      <w:r w:rsidRPr="001F3E78"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5155565</wp:posOffset>
            </wp:positionH>
            <wp:positionV relativeFrom="paragraph">
              <wp:posOffset>-234315</wp:posOffset>
            </wp:positionV>
            <wp:extent cx="780415" cy="624205"/>
            <wp:effectExtent l="57150" t="57150" r="38735" b="42545"/>
            <wp:wrapTight wrapText="bothSides">
              <wp:wrapPolygon edited="0">
                <wp:start x="-1349" y="81"/>
                <wp:lineTo x="-430" y="21894"/>
                <wp:lineTo x="15080" y="22427"/>
                <wp:lineTo x="18733" y="21768"/>
                <wp:lineTo x="22386" y="21110"/>
                <wp:lineTo x="22532" y="17753"/>
                <wp:lineTo x="22457" y="17101"/>
                <wp:lineTo x="22371" y="7126"/>
                <wp:lineTo x="21543" y="-51"/>
                <wp:lineTo x="17067" y="-1908"/>
                <wp:lineTo x="2304" y="-578"/>
                <wp:lineTo x="-1349" y="81"/>
              </wp:wrapPolygon>
            </wp:wrapTight>
            <wp:docPr id="2" name="Picture 2" descr="C:\Documents and Settings\student.ETC\Local Settings\Temporary Internet Files\Content.IE5\HQ388W7E\MP900407226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student.ETC\Local Settings\Temporary Internet Files\Content.IE5\HQ388W7E\MP900407226[1]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 rot="492513">
                      <a:off x="0" y="0"/>
                      <a:ext cx="780415" cy="6242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15467" w:rsidRPr="001F3E78">
        <w:t>Comparing Stories</w:t>
      </w:r>
    </w:p>
    <w:p w:rsidR="00815467" w:rsidRDefault="00815467" w:rsidP="00815467">
      <w:pPr>
        <w:ind w:left="3600"/>
      </w:pPr>
    </w:p>
    <w:p w:rsidR="00815467" w:rsidRDefault="00815467">
      <w:r>
        <w:t xml:space="preserve"> </w:t>
      </w:r>
      <w:r>
        <w:tab/>
      </w:r>
      <w:r>
        <w:tab/>
      </w:r>
      <w:r>
        <w:tab/>
      </w:r>
      <w:r>
        <w:tab/>
      </w:r>
      <w:r>
        <w:tab/>
        <w:t>“The Monkey’s Paw”                        “The Third Wish”</w:t>
      </w:r>
    </w:p>
    <w:tbl>
      <w:tblPr>
        <w:tblStyle w:val="TableGrid"/>
        <w:tblW w:w="0" w:type="auto"/>
        <w:tblLook w:val="04A0"/>
      </w:tblPr>
      <w:tblGrid>
        <w:gridCol w:w="3192"/>
        <w:gridCol w:w="3192"/>
        <w:gridCol w:w="3192"/>
      </w:tblGrid>
      <w:tr w:rsidR="00815467" w:rsidTr="007234C1">
        <w:tc>
          <w:tcPr>
            <w:tcW w:w="3192" w:type="dxa"/>
          </w:tcPr>
          <w:p w:rsidR="00815467" w:rsidRDefault="00815467">
            <w:r>
              <w:t>Main character</w:t>
            </w:r>
          </w:p>
        </w:tc>
        <w:tc>
          <w:tcPr>
            <w:tcW w:w="3192" w:type="dxa"/>
          </w:tcPr>
          <w:p w:rsidR="00815467" w:rsidRPr="001F3E78" w:rsidRDefault="001F3E78">
            <w:pPr>
              <w:rPr>
                <w:color w:val="F79646" w:themeColor="accent6"/>
              </w:rPr>
            </w:pPr>
            <w:r w:rsidRPr="001F3E78">
              <w:rPr>
                <w:color w:val="F79646" w:themeColor="accent6"/>
              </w:rPr>
              <w:t>Mr. White</w:t>
            </w:r>
          </w:p>
        </w:tc>
        <w:tc>
          <w:tcPr>
            <w:tcW w:w="3192" w:type="dxa"/>
          </w:tcPr>
          <w:p w:rsidR="00815467" w:rsidRPr="001F3E78" w:rsidRDefault="00815467">
            <w:pPr>
              <w:rPr>
                <w:highlight w:val="yellow"/>
              </w:rPr>
            </w:pPr>
          </w:p>
        </w:tc>
      </w:tr>
      <w:tr w:rsidR="00815467" w:rsidTr="007234C1">
        <w:tc>
          <w:tcPr>
            <w:tcW w:w="3192" w:type="dxa"/>
          </w:tcPr>
          <w:p w:rsidR="00815467" w:rsidRDefault="00815467">
            <w:r>
              <w:t>What does he want?</w:t>
            </w:r>
          </w:p>
        </w:tc>
        <w:tc>
          <w:tcPr>
            <w:tcW w:w="3192" w:type="dxa"/>
          </w:tcPr>
          <w:p w:rsidR="00815467" w:rsidRPr="001F3E78" w:rsidRDefault="001F3E78">
            <w:pPr>
              <w:rPr>
                <w:color w:val="F79646" w:themeColor="accent6"/>
              </w:rPr>
            </w:pPr>
            <w:r w:rsidRPr="001F3E78">
              <w:rPr>
                <w:color w:val="F79646" w:themeColor="accent6"/>
              </w:rPr>
              <w:t>To find out whether the pas has magical powers.</w:t>
            </w:r>
          </w:p>
        </w:tc>
        <w:tc>
          <w:tcPr>
            <w:tcW w:w="3192" w:type="dxa"/>
          </w:tcPr>
          <w:p w:rsidR="00815467" w:rsidRPr="001F3E78" w:rsidRDefault="00815467">
            <w:pPr>
              <w:rPr>
                <w:highlight w:val="yellow"/>
              </w:rPr>
            </w:pPr>
          </w:p>
        </w:tc>
      </w:tr>
      <w:tr w:rsidR="00815467" w:rsidTr="007234C1">
        <w:tc>
          <w:tcPr>
            <w:tcW w:w="3192" w:type="dxa"/>
          </w:tcPr>
          <w:p w:rsidR="00815467" w:rsidRDefault="00815467">
            <w:r>
              <w:t>First wish (and consequences)</w:t>
            </w:r>
          </w:p>
        </w:tc>
        <w:tc>
          <w:tcPr>
            <w:tcW w:w="3192" w:type="dxa"/>
          </w:tcPr>
          <w:p w:rsidR="00815467" w:rsidRPr="001F3E78" w:rsidRDefault="001F3E78">
            <w:pPr>
              <w:rPr>
                <w:color w:val="F79646" w:themeColor="accent6"/>
              </w:rPr>
            </w:pPr>
            <w:r w:rsidRPr="001F3E78">
              <w:rPr>
                <w:color w:val="F79646" w:themeColor="accent6"/>
              </w:rPr>
              <w:t>He wishes for two hundred pounds. The wish causes Herbert’s death.</w:t>
            </w:r>
          </w:p>
        </w:tc>
        <w:tc>
          <w:tcPr>
            <w:tcW w:w="3192" w:type="dxa"/>
          </w:tcPr>
          <w:p w:rsidR="00815467" w:rsidRPr="001F3E78" w:rsidRDefault="00815467">
            <w:pPr>
              <w:rPr>
                <w:highlight w:val="yellow"/>
              </w:rPr>
            </w:pPr>
          </w:p>
        </w:tc>
      </w:tr>
      <w:tr w:rsidR="00815467" w:rsidRPr="001F3E78" w:rsidTr="007234C1">
        <w:tc>
          <w:tcPr>
            <w:tcW w:w="3192" w:type="dxa"/>
          </w:tcPr>
          <w:p w:rsidR="00815467" w:rsidRDefault="00815467">
            <w:r>
              <w:t>Second wish (and consequences)</w:t>
            </w:r>
          </w:p>
        </w:tc>
        <w:tc>
          <w:tcPr>
            <w:tcW w:w="3192" w:type="dxa"/>
          </w:tcPr>
          <w:p w:rsidR="00815467" w:rsidRPr="001F3E78" w:rsidRDefault="001F3E78">
            <w:pPr>
              <w:rPr>
                <w:color w:val="F79646" w:themeColor="accent6"/>
              </w:rPr>
            </w:pPr>
            <w:r w:rsidRPr="001F3E78">
              <w:rPr>
                <w:color w:val="F79646" w:themeColor="accent6"/>
              </w:rPr>
              <w:t>He wishes Herbert alive again.  The sound of knocking suggests that the wish has brought Herbert back, presumably in a decayed and mutilated state.</w:t>
            </w:r>
          </w:p>
        </w:tc>
        <w:tc>
          <w:tcPr>
            <w:tcW w:w="3192" w:type="dxa"/>
          </w:tcPr>
          <w:p w:rsidR="00815467" w:rsidRPr="001F3E78" w:rsidRDefault="00815467">
            <w:pPr>
              <w:rPr>
                <w:highlight w:val="yellow"/>
              </w:rPr>
            </w:pPr>
          </w:p>
        </w:tc>
      </w:tr>
      <w:tr w:rsidR="00815467" w:rsidTr="007234C1">
        <w:tc>
          <w:tcPr>
            <w:tcW w:w="3192" w:type="dxa"/>
          </w:tcPr>
          <w:p w:rsidR="00815467" w:rsidRDefault="00815467">
            <w:r>
              <w:t>Third wish (and consequences)</w:t>
            </w:r>
          </w:p>
        </w:tc>
        <w:tc>
          <w:tcPr>
            <w:tcW w:w="3192" w:type="dxa"/>
          </w:tcPr>
          <w:p w:rsidR="00815467" w:rsidRPr="001F3E78" w:rsidRDefault="001F3E78">
            <w:pPr>
              <w:rPr>
                <w:color w:val="F79646" w:themeColor="accent6"/>
              </w:rPr>
            </w:pPr>
            <w:r w:rsidRPr="001F3E78">
              <w:rPr>
                <w:color w:val="F79646" w:themeColor="accent6"/>
              </w:rPr>
              <w:t>It is implied that Mr. White wishes Herbert back in the grave.  He and his wife are left to face a bleak future without their son.</w:t>
            </w:r>
          </w:p>
        </w:tc>
        <w:tc>
          <w:tcPr>
            <w:tcW w:w="3192" w:type="dxa"/>
          </w:tcPr>
          <w:p w:rsidR="00815467" w:rsidRPr="001F3E78" w:rsidRDefault="00815467">
            <w:pPr>
              <w:rPr>
                <w:highlight w:val="yellow"/>
              </w:rPr>
            </w:pPr>
          </w:p>
        </w:tc>
      </w:tr>
      <w:tr w:rsidR="00815467" w:rsidTr="007234C1">
        <w:tc>
          <w:tcPr>
            <w:tcW w:w="3192" w:type="dxa"/>
          </w:tcPr>
          <w:p w:rsidR="00815467" w:rsidRDefault="00815467">
            <w:r>
              <w:t>Mood of the story</w:t>
            </w:r>
          </w:p>
        </w:tc>
        <w:tc>
          <w:tcPr>
            <w:tcW w:w="3192" w:type="dxa"/>
          </w:tcPr>
          <w:p w:rsidR="00815467" w:rsidRPr="001F3E78" w:rsidRDefault="001F3E78">
            <w:pPr>
              <w:rPr>
                <w:color w:val="F79646" w:themeColor="accent6"/>
              </w:rPr>
            </w:pPr>
            <w:r w:rsidRPr="001F3E78">
              <w:rPr>
                <w:color w:val="F79646" w:themeColor="accent6"/>
              </w:rPr>
              <w:t>Ominous, eerie</w:t>
            </w:r>
          </w:p>
        </w:tc>
        <w:tc>
          <w:tcPr>
            <w:tcW w:w="3192" w:type="dxa"/>
          </w:tcPr>
          <w:p w:rsidR="00815467" w:rsidRPr="001F3E78" w:rsidRDefault="00815467">
            <w:pPr>
              <w:rPr>
                <w:highlight w:val="yellow"/>
              </w:rPr>
            </w:pPr>
          </w:p>
        </w:tc>
      </w:tr>
      <w:tr w:rsidR="00815467" w:rsidTr="007234C1">
        <w:tc>
          <w:tcPr>
            <w:tcW w:w="3192" w:type="dxa"/>
          </w:tcPr>
          <w:p w:rsidR="00815467" w:rsidRDefault="00815467">
            <w:r>
              <w:t>How does the story end?</w:t>
            </w:r>
          </w:p>
        </w:tc>
        <w:tc>
          <w:tcPr>
            <w:tcW w:w="3192" w:type="dxa"/>
          </w:tcPr>
          <w:p w:rsidR="00815467" w:rsidRPr="001F3E78" w:rsidRDefault="001F3E78">
            <w:pPr>
              <w:rPr>
                <w:color w:val="F79646" w:themeColor="accent6"/>
              </w:rPr>
            </w:pPr>
            <w:r w:rsidRPr="001F3E78">
              <w:rPr>
                <w:color w:val="F79646" w:themeColor="accent6"/>
              </w:rPr>
              <w:t>With the Whites staring at an empty road.</w:t>
            </w:r>
          </w:p>
        </w:tc>
        <w:tc>
          <w:tcPr>
            <w:tcW w:w="3192" w:type="dxa"/>
          </w:tcPr>
          <w:p w:rsidR="00815467" w:rsidRPr="001F3E78" w:rsidRDefault="00815467">
            <w:pPr>
              <w:rPr>
                <w:highlight w:val="yellow"/>
              </w:rPr>
            </w:pPr>
          </w:p>
        </w:tc>
      </w:tr>
      <w:tr w:rsidR="00815467" w:rsidTr="007234C1">
        <w:tc>
          <w:tcPr>
            <w:tcW w:w="3192" w:type="dxa"/>
          </w:tcPr>
          <w:p w:rsidR="00815467" w:rsidRDefault="00815467">
            <w:r>
              <w:t>Lesson about life</w:t>
            </w:r>
            <w:r w:rsidR="007234C1">
              <w:t xml:space="preserve"> (Theme)</w:t>
            </w:r>
          </w:p>
        </w:tc>
        <w:tc>
          <w:tcPr>
            <w:tcW w:w="3192" w:type="dxa"/>
          </w:tcPr>
          <w:p w:rsidR="00815467" w:rsidRPr="001F3E78" w:rsidRDefault="001F3E78">
            <w:pPr>
              <w:rPr>
                <w:color w:val="F79646" w:themeColor="accent6"/>
              </w:rPr>
            </w:pPr>
            <w:r w:rsidRPr="001F3E78">
              <w:rPr>
                <w:color w:val="F79646" w:themeColor="accent6"/>
              </w:rPr>
              <w:t>Be content with what you have, and don’t try to meddle with fate.</w:t>
            </w:r>
          </w:p>
        </w:tc>
        <w:tc>
          <w:tcPr>
            <w:tcW w:w="3192" w:type="dxa"/>
          </w:tcPr>
          <w:p w:rsidR="00815467" w:rsidRPr="001F3E78" w:rsidRDefault="00815467">
            <w:pPr>
              <w:rPr>
                <w:highlight w:val="yellow"/>
              </w:rPr>
            </w:pPr>
          </w:p>
        </w:tc>
      </w:tr>
    </w:tbl>
    <w:p w:rsidR="00C20E16" w:rsidRDefault="00C20E16"/>
    <w:p w:rsidR="00C20E16" w:rsidRDefault="00C20E16"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57150</wp:posOffset>
            </wp:positionH>
            <wp:positionV relativeFrom="paragraph">
              <wp:posOffset>38735</wp:posOffset>
            </wp:positionV>
            <wp:extent cx="944245" cy="1191260"/>
            <wp:effectExtent l="57150" t="38100" r="27305" b="8890"/>
            <wp:wrapTight wrapText="bothSides">
              <wp:wrapPolygon edited="0">
                <wp:start x="19967" y="-304"/>
                <wp:lineTo x="-532" y="-517"/>
                <wp:lineTo x="-1187" y="21249"/>
                <wp:lineTo x="7080" y="21614"/>
                <wp:lineTo x="15347" y="21979"/>
                <wp:lineTo x="14936" y="21615"/>
                <wp:lineTo x="21463" y="21903"/>
                <wp:lineTo x="22238" y="10866"/>
                <wp:lineTo x="22166" y="5674"/>
                <wp:lineTo x="22190" y="5329"/>
                <wp:lineTo x="22118" y="137"/>
                <wp:lineTo x="22142" y="-208"/>
                <wp:lineTo x="19967" y="-304"/>
              </wp:wrapPolygon>
            </wp:wrapTight>
            <wp:docPr id="3" name="Picture 3" descr="C:\Documents and Settings\student.ETC\Local Settings\Temporary Internet Files\Content.IE5\PUD79ZVQ\MP900314114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Documents and Settings\student.ETC\Local Settings\Temporary Internet Files\Content.IE5\PUD79ZVQ\MP900314114[1]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 rot="21408887">
                      <a:off x="0" y="0"/>
                      <a:ext cx="944245" cy="11912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B2EC9" w:rsidRDefault="00C1248C">
      <w:r>
        <w:t>Com</w:t>
      </w:r>
      <w:r w:rsidR="000225AE">
        <w:t>plete the chart after you’</w:t>
      </w:r>
      <w:r w:rsidR="000B2EC9">
        <w:t xml:space="preserve">ve </w:t>
      </w:r>
      <w:r w:rsidR="000225AE">
        <w:rPr>
          <w:vanish/>
        </w:rPr>
        <w:t xml:space="preserve">'omplete the chart after you </w:t>
      </w:r>
      <w:r w:rsidR="000225AE">
        <w:rPr>
          <w:vanish/>
        </w:rPr>
        <w:pgNum/>
      </w:r>
      <w:r w:rsidR="000225AE">
        <w:rPr>
          <w:vanish/>
        </w:rPr>
        <w:pgNum/>
      </w:r>
      <w:r w:rsidR="000225AE">
        <w:rPr>
          <w:vanish/>
        </w:rPr>
        <w:pgNum/>
      </w:r>
      <w:r w:rsidR="000225AE">
        <w:rPr>
          <w:vanish/>
        </w:rPr>
        <w:pgNum/>
      </w:r>
      <w:r w:rsidR="000225AE">
        <w:rPr>
          <w:vanish/>
        </w:rPr>
        <w:pgNum/>
      </w:r>
      <w:r w:rsidR="000225AE">
        <w:rPr>
          <w:vanish/>
        </w:rPr>
        <w:pgNum/>
      </w:r>
      <w:r w:rsidR="000225AE">
        <w:rPr>
          <w:vanish/>
        </w:rPr>
        <w:pgNum/>
      </w:r>
      <w:r w:rsidR="000225AE">
        <w:rPr>
          <w:vanish/>
        </w:rPr>
        <w:pgNum/>
      </w:r>
      <w:r w:rsidR="000225AE">
        <w:rPr>
          <w:vanish/>
        </w:rPr>
        <w:pgNum/>
      </w:r>
      <w:r w:rsidR="000225AE">
        <w:rPr>
          <w:vanish/>
        </w:rPr>
        <w:pgNum/>
      </w:r>
      <w:r w:rsidR="000225AE">
        <w:rPr>
          <w:vanish/>
        </w:rPr>
        <w:pgNum/>
      </w:r>
      <w:r w:rsidR="000225AE">
        <w:rPr>
          <w:vanish/>
        </w:rPr>
        <w:pgNum/>
      </w:r>
      <w:r w:rsidR="000225AE">
        <w:rPr>
          <w:vanish/>
        </w:rPr>
        <w:pgNum/>
      </w:r>
      <w:r w:rsidR="000225AE">
        <w:rPr>
          <w:vanish/>
        </w:rPr>
        <w:pgNum/>
      </w:r>
      <w:r w:rsidR="000225AE">
        <w:rPr>
          <w:vanish/>
        </w:rPr>
        <w:pgNum/>
      </w:r>
      <w:r w:rsidR="000225AE">
        <w:rPr>
          <w:vanish/>
        </w:rPr>
        <w:pgNum/>
      </w:r>
      <w:r w:rsidR="000225AE">
        <w:rPr>
          <w:vanish/>
        </w:rPr>
        <w:pgNum/>
      </w:r>
      <w:r w:rsidR="000225AE">
        <w:rPr>
          <w:vanish/>
        </w:rPr>
        <w:pgNum/>
      </w:r>
      <w:r w:rsidR="000225AE">
        <w:rPr>
          <w:vanish/>
        </w:rPr>
        <w:pgNum/>
      </w:r>
      <w:r w:rsidR="000225AE">
        <w:rPr>
          <w:vanish/>
        </w:rPr>
        <w:pgNum/>
      </w:r>
      <w:r w:rsidR="000225AE">
        <w:rPr>
          <w:vanish/>
        </w:rPr>
        <w:pgNum/>
      </w:r>
      <w:r w:rsidR="000225AE">
        <w:rPr>
          <w:vanish/>
        </w:rPr>
        <w:pgNum/>
      </w:r>
      <w:r w:rsidR="000225AE">
        <w:rPr>
          <w:vanish/>
        </w:rPr>
        <w:pgNum/>
      </w:r>
      <w:r w:rsidR="000225AE">
        <w:rPr>
          <w:vanish/>
        </w:rPr>
        <w:pgNum/>
      </w:r>
      <w:r w:rsidR="000225AE">
        <w:rPr>
          <w:vanish/>
        </w:rPr>
        <w:pgNum/>
      </w:r>
      <w:r w:rsidR="000225AE">
        <w:rPr>
          <w:vanish/>
        </w:rPr>
        <w:pgNum/>
      </w:r>
      <w:r w:rsidR="000225AE">
        <w:rPr>
          <w:vanish/>
        </w:rPr>
        <w:pgNum/>
      </w:r>
      <w:r w:rsidR="000225AE">
        <w:rPr>
          <w:vanish/>
        </w:rPr>
        <w:pgNum/>
      </w:r>
      <w:r w:rsidR="000225AE">
        <w:rPr>
          <w:vanish/>
        </w:rPr>
        <w:pgNum/>
      </w:r>
      <w:r w:rsidR="000225AE">
        <w:rPr>
          <w:vanish/>
        </w:rPr>
        <w:pgNum/>
      </w:r>
      <w:r w:rsidR="000225AE">
        <w:rPr>
          <w:vanish/>
        </w:rPr>
        <w:pgNum/>
      </w:r>
      <w:r w:rsidR="000225AE">
        <w:rPr>
          <w:vanish/>
        </w:rPr>
        <w:pgNum/>
      </w:r>
      <w:r w:rsidR="000225AE">
        <w:rPr>
          <w:vanish/>
        </w:rPr>
        <w:pgNum/>
      </w:r>
      <w:r w:rsidR="000225AE">
        <w:rPr>
          <w:vanish/>
        </w:rPr>
        <w:pgNum/>
      </w:r>
      <w:r w:rsidR="000225AE">
        <w:rPr>
          <w:vanish/>
        </w:rPr>
        <w:pgNum/>
      </w:r>
      <w:r w:rsidR="000225AE">
        <w:rPr>
          <w:vanish/>
        </w:rPr>
        <w:pgNum/>
      </w:r>
      <w:r w:rsidR="000225AE">
        <w:rPr>
          <w:vanish/>
        </w:rPr>
        <w:pgNum/>
      </w:r>
      <w:r w:rsidR="000225AE">
        <w:rPr>
          <w:vanish/>
        </w:rPr>
        <w:pgNum/>
      </w:r>
      <w:r w:rsidR="000225AE">
        <w:rPr>
          <w:vanish/>
        </w:rPr>
        <w:pgNum/>
      </w:r>
      <w:r w:rsidR="000225AE">
        <w:rPr>
          <w:vanish/>
        </w:rPr>
        <w:pgNum/>
      </w:r>
      <w:r w:rsidR="000225AE">
        <w:rPr>
          <w:vanish/>
        </w:rPr>
        <w:pgNum/>
      </w:r>
      <w:r w:rsidR="000225AE">
        <w:rPr>
          <w:vanish/>
        </w:rPr>
        <w:pgNum/>
      </w:r>
      <w:r w:rsidR="000225AE">
        <w:rPr>
          <w:vanish/>
        </w:rPr>
        <w:pgNum/>
      </w:r>
      <w:r w:rsidR="000225AE">
        <w:rPr>
          <w:vanish/>
        </w:rPr>
        <w:pgNum/>
      </w:r>
      <w:r w:rsidR="000225AE">
        <w:rPr>
          <w:vanish/>
        </w:rPr>
        <w:pgNum/>
      </w:r>
      <w:r w:rsidR="000225AE">
        <w:rPr>
          <w:vanish/>
        </w:rPr>
        <w:pgNum/>
      </w:r>
      <w:r w:rsidR="000225AE">
        <w:rPr>
          <w:vanish/>
        </w:rPr>
        <w:pgNum/>
      </w:r>
      <w:r w:rsidR="000225AE">
        <w:rPr>
          <w:vanish/>
        </w:rPr>
        <w:pgNum/>
      </w:r>
      <w:r w:rsidR="000225AE">
        <w:rPr>
          <w:vanish/>
        </w:rPr>
        <w:pgNum/>
      </w:r>
      <w:r w:rsidR="000225AE">
        <w:rPr>
          <w:vanish/>
        </w:rPr>
        <w:pgNum/>
      </w:r>
      <w:r w:rsidR="000225AE">
        <w:rPr>
          <w:vanish/>
        </w:rPr>
        <w:pgNum/>
      </w:r>
      <w:r w:rsidR="000225AE">
        <w:rPr>
          <w:vanish/>
        </w:rPr>
        <w:pgNum/>
      </w:r>
      <w:r w:rsidR="000225AE">
        <w:rPr>
          <w:vanish/>
        </w:rPr>
        <w:pgNum/>
      </w:r>
      <w:r w:rsidR="000225AE">
        <w:rPr>
          <w:vanish/>
        </w:rPr>
        <w:pgNum/>
      </w:r>
      <w:r w:rsidR="000225AE">
        <w:rPr>
          <w:vanish/>
        </w:rPr>
        <w:pgNum/>
      </w:r>
      <w:r w:rsidR="000225AE">
        <w:rPr>
          <w:vanish/>
        </w:rPr>
        <w:pgNum/>
      </w:r>
      <w:r w:rsidR="000225AE">
        <w:rPr>
          <w:vanish/>
        </w:rPr>
        <w:pgNum/>
      </w:r>
      <w:r w:rsidR="000225AE">
        <w:rPr>
          <w:vanish/>
        </w:rPr>
        <w:pgNum/>
      </w:r>
      <w:r w:rsidR="000225AE">
        <w:rPr>
          <w:vanish/>
        </w:rPr>
        <w:pgNum/>
      </w:r>
      <w:r w:rsidR="000225AE">
        <w:rPr>
          <w:vanish/>
        </w:rPr>
        <w:pgNum/>
      </w:r>
      <w:r w:rsidR="000225AE">
        <w:rPr>
          <w:vanish/>
        </w:rPr>
        <w:pgNum/>
      </w:r>
      <w:r w:rsidR="000225AE">
        <w:rPr>
          <w:vanish/>
        </w:rPr>
        <w:pgNum/>
      </w:r>
      <w:r w:rsidR="000225AE">
        <w:rPr>
          <w:vanish/>
        </w:rPr>
        <w:pgNum/>
      </w:r>
      <w:r w:rsidR="000225AE">
        <w:rPr>
          <w:vanish/>
        </w:rPr>
        <w:pgNum/>
      </w:r>
      <w:r w:rsidR="000225AE">
        <w:rPr>
          <w:vanish/>
        </w:rPr>
        <w:pgNum/>
      </w:r>
      <w:r w:rsidR="000225AE">
        <w:rPr>
          <w:vanish/>
        </w:rPr>
        <w:pgNum/>
      </w:r>
      <w:r w:rsidR="000225AE">
        <w:rPr>
          <w:vanish/>
        </w:rPr>
        <w:pgNum/>
      </w:r>
      <w:r w:rsidR="000225AE">
        <w:rPr>
          <w:vanish/>
        </w:rPr>
        <w:pgNum/>
      </w:r>
      <w:r w:rsidR="000225AE">
        <w:rPr>
          <w:vanish/>
        </w:rPr>
        <w:pgNum/>
      </w:r>
      <w:r w:rsidR="000225AE">
        <w:rPr>
          <w:vanish/>
        </w:rPr>
        <w:pgNum/>
      </w:r>
      <w:r w:rsidR="000225AE">
        <w:rPr>
          <w:vanish/>
        </w:rPr>
        <w:pgNum/>
      </w:r>
      <w:r w:rsidR="000225AE">
        <w:rPr>
          <w:vanish/>
        </w:rPr>
        <w:pgNum/>
      </w:r>
      <w:r w:rsidR="000225AE">
        <w:rPr>
          <w:vanish/>
        </w:rPr>
        <w:pgNum/>
      </w:r>
      <w:r w:rsidR="000225AE">
        <w:rPr>
          <w:vanish/>
        </w:rPr>
        <w:pgNum/>
      </w:r>
      <w:r w:rsidR="000225AE">
        <w:rPr>
          <w:vanish/>
        </w:rPr>
        <w:pgNum/>
      </w:r>
      <w:r w:rsidR="000225AE">
        <w:rPr>
          <w:vanish/>
        </w:rPr>
        <w:pgNum/>
      </w:r>
      <w:r w:rsidR="000225AE">
        <w:rPr>
          <w:vanish/>
        </w:rPr>
        <w:pgNum/>
      </w:r>
      <w:r w:rsidR="000225AE">
        <w:rPr>
          <w:vanish/>
        </w:rPr>
        <w:pgNum/>
      </w:r>
      <w:r w:rsidR="000225AE">
        <w:rPr>
          <w:vanish/>
        </w:rPr>
        <w:pgNum/>
      </w:r>
      <w:r w:rsidR="000225AE">
        <w:rPr>
          <w:vanish/>
        </w:rPr>
        <w:pgNum/>
      </w:r>
      <w:r w:rsidR="000225AE">
        <w:rPr>
          <w:vanish/>
        </w:rPr>
        <w:pgNum/>
      </w:r>
      <w:r w:rsidR="000225AE">
        <w:rPr>
          <w:vanish/>
        </w:rPr>
        <w:pgNum/>
      </w:r>
      <w:r w:rsidR="000225AE">
        <w:rPr>
          <w:vanish/>
        </w:rPr>
        <w:pgNum/>
      </w:r>
      <w:r w:rsidR="000225AE">
        <w:rPr>
          <w:vanish/>
        </w:rPr>
        <w:pgNum/>
      </w:r>
      <w:r w:rsidR="000225AE">
        <w:rPr>
          <w:vanish/>
        </w:rPr>
        <w:pgNum/>
      </w:r>
      <w:r w:rsidR="000225AE">
        <w:rPr>
          <w:vanish/>
        </w:rPr>
        <w:pgNum/>
      </w:r>
      <w:r w:rsidR="000225AE">
        <w:rPr>
          <w:vanish/>
        </w:rPr>
        <w:pgNum/>
      </w:r>
      <w:r w:rsidR="000225AE">
        <w:rPr>
          <w:vanish/>
        </w:rPr>
        <w:pgNum/>
      </w:r>
      <w:r w:rsidR="000225AE">
        <w:rPr>
          <w:vanish/>
        </w:rPr>
        <w:pgNum/>
      </w:r>
      <w:r w:rsidR="000225AE">
        <w:rPr>
          <w:vanish/>
        </w:rPr>
        <w:pgNum/>
      </w:r>
      <w:r w:rsidR="000225AE">
        <w:rPr>
          <w:vanish/>
        </w:rPr>
        <w:pgNum/>
      </w:r>
      <w:r w:rsidR="000225AE">
        <w:rPr>
          <w:vanish/>
        </w:rPr>
        <w:pgNum/>
      </w:r>
      <w:r w:rsidR="000225AE">
        <w:rPr>
          <w:vanish/>
        </w:rPr>
        <w:pgNum/>
      </w:r>
      <w:r w:rsidR="000225AE">
        <w:rPr>
          <w:vanish/>
        </w:rPr>
        <w:pgNum/>
      </w:r>
      <w:r w:rsidR="000225AE">
        <w:rPr>
          <w:vanish/>
        </w:rPr>
        <w:pgNum/>
      </w:r>
      <w:r w:rsidR="000225AE">
        <w:rPr>
          <w:vanish/>
        </w:rPr>
        <w:pgNum/>
      </w:r>
      <w:r w:rsidR="000225AE">
        <w:rPr>
          <w:vanish/>
        </w:rPr>
        <w:pgNum/>
      </w:r>
      <w:r w:rsidR="000225AE">
        <w:rPr>
          <w:vanish/>
        </w:rPr>
        <w:pgNum/>
      </w:r>
      <w:r w:rsidR="000225AE">
        <w:rPr>
          <w:vanish/>
        </w:rPr>
        <w:pgNum/>
      </w:r>
      <w:r w:rsidR="000B2EC9">
        <w:t>read the story</w:t>
      </w:r>
      <w:r w:rsidR="00370464">
        <w:t xml:space="preserve"> on p</w:t>
      </w:r>
      <w:r w:rsidR="000B2EC9">
        <w:t>p</w:t>
      </w:r>
      <w:r w:rsidR="00370464">
        <w:t>.</w:t>
      </w:r>
      <w:r w:rsidR="000B2EC9">
        <w:t xml:space="preserve"> </w:t>
      </w:r>
      <w:r w:rsidR="00370464">
        <w:t>85</w:t>
      </w:r>
      <w:r w:rsidR="000B2EC9">
        <w:t>-99</w:t>
      </w:r>
      <w:r w:rsidR="00370464">
        <w:t xml:space="preserve"> and </w:t>
      </w:r>
      <w:r>
        <w:t>then after you’ve</w:t>
      </w:r>
      <w:r w:rsidR="000B2EC9">
        <w:t xml:space="preserve"> read the story on pp. </w:t>
      </w:r>
      <w:r w:rsidR="00370464">
        <w:t>101</w:t>
      </w:r>
      <w:r w:rsidR="000B2EC9">
        <w:t>-109</w:t>
      </w:r>
      <w:r w:rsidR="00370464">
        <w:t>.</w:t>
      </w:r>
    </w:p>
    <w:p w:rsidR="00815467" w:rsidRDefault="00815467">
      <w:r>
        <w:t>After you’ve read the two stories you will write a comparison-contrast essay.  You can complete this chart as you read the stories to help you write your essay.</w:t>
      </w:r>
    </w:p>
    <w:p w:rsidR="00C20E16" w:rsidRDefault="00C20E16"/>
    <w:sectPr w:rsidR="00C20E16" w:rsidSect="009D136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15467"/>
    <w:rsid w:val="000225AE"/>
    <w:rsid w:val="000B2EC9"/>
    <w:rsid w:val="001F3E78"/>
    <w:rsid w:val="00370464"/>
    <w:rsid w:val="004279C8"/>
    <w:rsid w:val="007234C1"/>
    <w:rsid w:val="00815467"/>
    <w:rsid w:val="009626CD"/>
    <w:rsid w:val="009D1366"/>
    <w:rsid w:val="00C1248C"/>
    <w:rsid w:val="00C20E16"/>
    <w:rsid w:val="00EF41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136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1546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124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248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183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student</cp:lastModifiedBy>
  <cp:revision>2</cp:revision>
  <dcterms:created xsi:type="dcterms:W3CDTF">2010-07-13T19:53:00Z</dcterms:created>
  <dcterms:modified xsi:type="dcterms:W3CDTF">2010-07-14T14:00:00Z</dcterms:modified>
</cp:coreProperties>
</file>